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Blue Eagles Basketball (BEB)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CODE OF CONDUCT</w:t>
        <w:br w:type="textWrapping"/>
        <w:t xml:space="preserve">November 6, 2025</w:t>
      </w:r>
    </w:p>
    <w:p w:rsidR="00000000" w:rsidDel="00000000" w:rsidP="00000000" w:rsidRDefault="00000000" w:rsidRPr="00000000" w14:paraId="00000003">
      <w:pPr>
        <w:rPr/>
      </w:pPr>
      <w:r w:rsidDel="00000000" w:rsidR="00000000" w:rsidRPr="00000000">
        <w:rPr>
          <w:rtl w:val="0"/>
        </w:rPr>
        <w:t xml:space="preserve">As an organizational member of multiple Lehigh Valley youth basketball leagues, as well as a community partner with Nazareth Area School District and other organizations or institutions in which we host practices and games, BEB supports the ability of our players, coaches, officials, and fans to carry out their respective roles in a positive manner. We have created a BEB Code of Conduct that is loosely based upon each participating league’s own Code of Conduct. This policy applies to all BEB basketball events, including games and practices, be it home, away, or at neutral court locations as well as at any other non-athletic BEB events. Each organization and league can enforce their particular Code of Conduct in any matter they see fit, on a case-by-case basis. </w:t>
      </w:r>
    </w:p>
    <w:p w:rsidR="00000000" w:rsidDel="00000000" w:rsidP="00000000" w:rsidRDefault="00000000" w:rsidRPr="00000000" w14:paraId="00000004">
      <w:pPr>
        <w:rPr/>
      </w:pPr>
      <w:r w:rsidDel="00000000" w:rsidR="00000000" w:rsidRPr="00000000">
        <w:rPr>
          <w:b w:val="1"/>
          <w:bCs w:val="1"/>
          <w:u w:val="single"/>
          <w:rtl w:val="0"/>
        </w:rPr>
        <w:br w:type="textWrapping"/>
        <w:t xml:space="preserve">To be as concise and clear as possible, Blue Eagles Basketball will not tolerate any misconduct on the part of any player, coach, member guardian/parent or fan. For our purposes “fan” is a parent, sibling or any spectator at a Blue Eagles Basketball event. Parents of players are responsible for the behavior of any guest(s) they bring to a game. </w:t>
      </w: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br w:type="textWrapping"/>
        <w:t xml:space="preserve">The BEB Board is the sole judge of what “misconduct” is and our determinations are final. Any alleged act of misconduct reported by participating coaches, leagues or participating facility owners to our Board will be fairly reviewed and any actions will be at our discretion. Some examples of misconduct are but are not limited to verbal or physical abuse of any of the game’s participants, coaches or other fans; using social media or any other form of electronic communication to create a negative culture; and any member or parent subjecting another member, fan, parent, coach, participating league, referee, etc. to negativity, intimidation or bullying, inside or outside the playing court or in a demeaning or disrespectful way.  Misconduct in any form will not be tolerated and considered for immediate grounds of suspension, expulsion or other discipline. </w:t>
      </w:r>
    </w:p>
    <w:p w:rsidR="00000000" w:rsidDel="00000000" w:rsidP="00000000" w:rsidRDefault="00000000" w:rsidRPr="00000000" w14:paraId="00000006">
      <w:pPr>
        <w:rPr/>
      </w:pPr>
      <w:r w:rsidDel="00000000" w:rsidR="00000000" w:rsidRPr="00000000">
        <w:rPr>
          <w:rtl w:val="0"/>
        </w:rPr>
        <w:br w:type="textWrapping"/>
        <w:t xml:space="preserve">Any BEB Board member may be in attendance at any particular game or event, and if in their judgment a particular action requires a review by the Board of directors, or its Executive Committee; it shall be done as quickly as possible. Decisions may be appealed to the full board of Blue Eagles Basketball, which oversees all community youth basketball programs throughout the vicinity of Nazareth. Possible consequences for misconduct may include, but are not limited to, verbal warnings, forfeitures, probations, suspension or dismissal from playing coaching, attending or other participation for the balance of a season or in an extreme circumstance, permanent expulsion from any participation in our program.  Also, additional discipline may be provided by other organizations as appropriate including leagues, or host facilities (and their collective organizations) in which we participate or partner.  </w:t>
      </w:r>
    </w:p>
    <w:p w:rsidR="00000000" w:rsidDel="00000000" w:rsidP="00000000" w:rsidRDefault="00000000" w:rsidRPr="00000000" w14:paraId="00000007">
      <w:pPr>
        <w:rPr/>
      </w:pPr>
      <w:r w:rsidDel="00000000" w:rsidR="00000000" w:rsidRPr="00000000">
        <w:rPr>
          <w:rtl w:val="0"/>
        </w:rPr>
        <w:br w:type="textWrapping"/>
        <w:t xml:space="preserve">We expect all BEB players, coaches, and fans to exhibit good sportsmanship at all times and to present a good example to others. However, it was the decision by the Nazareth Blue Eagle Basketball Board to unanimously agree to a zero tolerance policy for any such behavior and the Board’s decisions are final.    </w:t>
      </w:r>
    </w:p>
    <w:p w:rsidR="00000000" w:rsidDel="00000000" w:rsidP="00000000" w:rsidRDefault="00000000" w:rsidRPr="00000000" w14:paraId="00000008">
      <w:pPr>
        <w:rPr/>
      </w:pPr>
      <w:bookmarkStart w:colFirst="0" w:colLast="0" w:name="_hq3ikdofnr68" w:id="0"/>
      <w:bookmarkEnd w:id="0"/>
      <w:r w:rsidDel="00000000" w:rsidR="00000000" w:rsidRPr="00000000">
        <w:rPr>
          <w:rtl w:val="0"/>
        </w:rPr>
        <w:br w:type="textWrapping"/>
        <w:t xml:space="preserve">Sincerely,  Blue Eagles Basketball Board of Directors</w:t>
      </w:r>
    </w:p>
    <w:sectPr>
      <w:pgSz w:h="15840" w:w="12240" w:orient="portrait"/>
      <w:pgMar w:bottom="1440" w:top="9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